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3D77" w:rsidRPr="002B3D77" w:rsidRDefault="002B3D77" w:rsidP="002B3D77">
      <w:pPr>
        <w:spacing w:after="0" w:line="240" w:lineRule="auto"/>
        <w:rPr>
          <w:rFonts w:ascii="Times New Roman" w:eastAsia="Times New Roman" w:hAnsi="Times New Roman" w:cs="Times New Roman"/>
          <w:sz w:val="24"/>
          <w:szCs w:val="24"/>
          <w:lang w:eastAsia="fr-FR"/>
        </w:rPr>
      </w:pPr>
      <w:r w:rsidRPr="002B3D77">
        <w:rPr>
          <w:rFonts w:ascii="Open Sans" w:eastAsia="Times New Roman" w:hAnsi="Open Sans" w:cs="Open Sans"/>
          <w:b/>
          <w:bCs/>
          <w:color w:val="474747"/>
          <w:sz w:val="26"/>
          <w:lang w:eastAsia="fr-FR"/>
        </w:rPr>
        <w:t>Conseil d'État</w:t>
      </w:r>
      <w:r w:rsidRPr="002B3D77">
        <w:rPr>
          <w:rFonts w:ascii="Open Sans" w:eastAsia="Times New Roman" w:hAnsi="Open Sans" w:cs="Open Sans"/>
          <w:color w:val="474747"/>
          <w:sz w:val="26"/>
          <w:szCs w:val="26"/>
          <w:lang w:eastAsia="fr-FR"/>
        </w:rPr>
        <w:br/>
      </w:r>
      <w:r w:rsidRPr="002B3D77">
        <w:rPr>
          <w:rFonts w:ascii="Open Sans" w:eastAsia="Times New Roman" w:hAnsi="Open Sans" w:cs="Open Sans"/>
          <w:color w:val="474747"/>
          <w:sz w:val="26"/>
          <w:szCs w:val="26"/>
          <w:lang w:eastAsia="fr-FR"/>
        </w:rPr>
        <w:br/>
      </w:r>
      <w:r w:rsidRPr="002B3D77">
        <w:rPr>
          <w:rFonts w:ascii="Open Sans" w:eastAsia="Times New Roman" w:hAnsi="Open Sans" w:cs="Open Sans"/>
          <w:b/>
          <w:bCs/>
          <w:color w:val="474747"/>
          <w:sz w:val="26"/>
          <w:lang w:eastAsia="fr-FR"/>
        </w:rPr>
        <w:t>N° 38284</w:t>
      </w:r>
      <w:r w:rsidRPr="002B3D77">
        <w:rPr>
          <w:rFonts w:ascii="Open Sans" w:eastAsia="Times New Roman" w:hAnsi="Open Sans" w:cs="Open Sans"/>
          <w:color w:val="474747"/>
          <w:sz w:val="26"/>
          <w:szCs w:val="26"/>
          <w:lang w:eastAsia="fr-FR"/>
        </w:rPr>
        <w:br/>
      </w:r>
      <w:proofErr w:type="spellStart"/>
      <w:r w:rsidRPr="002B3D77">
        <w:rPr>
          <w:rFonts w:ascii="Open Sans" w:eastAsia="Times New Roman" w:hAnsi="Open Sans" w:cs="Open Sans"/>
          <w:b/>
          <w:bCs/>
          <w:color w:val="474747"/>
          <w:sz w:val="26"/>
          <w:lang w:eastAsia="fr-FR"/>
        </w:rPr>
        <w:t>ECLI:FR:CEORD</w:t>
      </w:r>
      <w:proofErr w:type="spellEnd"/>
      <w:r w:rsidRPr="002B3D77">
        <w:rPr>
          <w:rFonts w:ascii="Open Sans" w:eastAsia="Times New Roman" w:hAnsi="Open Sans" w:cs="Open Sans"/>
          <w:b/>
          <w:bCs/>
          <w:color w:val="474747"/>
          <w:sz w:val="26"/>
          <w:lang w:eastAsia="fr-FR"/>
        </w:rPr>
        <w:t>:1923:38284.19231130</w:t>
      </w:r>
      <w:r w:rsidRPr="002B3D77">
        <w:rPr>
          <w:rFonts w:ascii="Open Sans" w:eastAsia="Times New Roman" w:hAnsi="Open Sans" w:cs="Open Sans"/>
          <w:color w:val="474747"/>
          <w:sz w:val="26"/>
          <w:szCs w:val="26"/>
          <w:lang w:eastAsia="fr-FR"/>
        </w:rPr>
        <w:br/>
        <w:t>Publié au recueil Lebon</w:t>
      </w:r>
      <w:r w:rsidRPr="002B3D77">
        <w:rPr>
          <w:rFonts w:ascii="Open Sans" w:eastAsia="Times New Roman" w:hAnsi="Open Sans" w:cs="Open Sans"/>
          <w:color w:val="474747"/>
          <w:sz w:val="26"/>
          <w:szCs w:val="26"/>
          <w:lang w:eastAsia="fr-FR"/>
        </w:rPr>
        <w:br/>
      </w:r>
      <w:r w:rsidRPr="002B3D77">
        <w:rPr>
          <w:rFonts w:ascii="Open Sans" w:eastAsia="Times New Roman" w:hAnsi="Open Sans" w:cs="Open Sans"/>
          <w:color w:val="474747"/>
          <w:sz w:val="26"/>
          <w:szCs w:val="26"/>
          <w:lang w:eastAsia="fr-FR"/>
        </w:rPr>
        <w:br/>
        <w:t xml:space="preserve">M. </w:t>
      </w:r>
      <w:proofErr w:type="spellStart"/>
      <w:r w:rsidRPr="002B3D77">
        <w:rPr>
          <w:rFonts w:ascii="Open Sans" w:eastAsia="Times New Roman" w:hAnsi="Open Sans" w:cs="Open Sans"/>
          <w:color w:val="474747"/>
          <w:sz w:val="26"/>
          <w:szCs w:val="26"/>
          <w:lang w:eastAsia="fr-FR"/>
        </w:rPr>
        <w:t>Colson</w:t>
      </w:r>
      <w:proofErr w:type="spellEnd"/>
      <w:r w:rsidRPr="002B3D77">
        <w:rPr>
          <w:rFonts w:ascii="Open Sans" w:eastAsia="Times New Roman" w:hAnsi="Open Sans" w:cs="Open Sans"/>
          <w:color w:val="474747"/>
          <w:sz w:val="26"/>
          <w:szCs w:val="26"/>
          <w:lang w:eastAsia="fr-FR"/>
        </w:rPr>
        <w:t xml:space="preserve">, </w:t>
      </w:r>
      <w:proofErr w:type="spellStart"/>
      <w:proofErr w:type="gramStart"/>
      <w:r w:rsidRPr="002B3D77">
        <w:rPr>
          <w:rFonts w:ascii="Open Sans" w:eastAsia="Times New Roman" w:hAnsi="Open Sans" w:cs="Open Sans"/>
          <w:color w:val="474747"/>
          <w:sz w:val="26"/>
          <w:szCs w:val="26"/>
          <w:lang w:eastAsia="fr-FR"/>
        </w:rPr>
        <w:t>pdt</w:t>
      </w:r>
      <w:proofErr w:type="spellEnd"/>
      <w:r w:rsidRPr="002B3D77">
        <w:rPr>
          <w:rFonts w:ascii="Open Sans" w:eastAsia="Times New Roman" w:hAnsi="Open Sans" w:cs="Open Sans"/>
          <w:color w:val="474747"/>
          <w:sz w:val="26"/>
          <w:szCs w:val="26"/>
          <w:lang w:eastAsia="fr-FR"/>
        </w:rPr>
        <w:t>.,</w:t>
      </w:r>
      <w:proofErr w:type="gramEnd"/>
      <w:r w:rsidRPr="002B3D77">
        <w:rPr>
          <w:rFonts w:ascii="Open Sans" w:eastAsia="Times New Roman" w:hAnsi="Open Sans" w:cs="Open Sans"/>
          <w:color w:val="474747"/>
          <w:sz w:val="26"/>
          <w:szCs w:val="26"/>
          <w:lang w:eastAsia="fr-FR"/>
        </w:rPr>
        <w:t xml:space="preserve"> président</w:t>
      </w:r>
      <w:r w:rsidRPr="002B3D77">
        <w:rPr>
          <w:rFonts w:ascii="Open Sans" w:eastAsia="Times New Roman" w:hAnsi="Open Sans" w:cs="Open Sans"/>
          <w:color w:val="474747"/>
          <w:sz w:val="26"/>
          <w:szCs w:val="26"/>
          <w:lang w:eastAsia="fr-FR"/>
        </w:rPr>
        <w:br/>
        <w:t xml:space="preserve">M. </w:t>
      </w:r>
      <w:proofErr w:type="spellStart"/>
      <w:r w:rsidRPr="002B3D77">
        <w:rPr>
          <w:rFonts w:ascii="Open Sans" w:eastAsia="Times New Roman" w:hAnsi="Open Sans" w:cs="Open Sans"/>
          <w:color w:val="474747"/>
          <w:sz w:val="26"/>
          <w:szCs w:val="26"/>
          <w:lang w:eastAsia="fr-FR"/>
        </w:rPr>
        <w:t>Riboulet</w:t>
      </w:r>
      <w:proofErr w:type="spellEnd"/>
      <w:r w:rsidRPr="002B3D77">
        <w:rPr>
          <w:rFonts w:ascii="Open Sans" w:eastAsia="Times New Roman" w:hAnsi="Open Sans" w:cs="Open Sans"/>
          <w:color w:val="474747"/>
          <w:sz w:val="26"/>
          <w:szCs w:val="26"/>
          <w:lang w:eastAsia="fr-FR"/>
        </w:rPr>
        <w:t>, rapporteur</w:t>
      </w:r>
      <w:r w:rsidRPr="002B3D77">
        <w:rPr>
          <w:rFonts w:ascii="Open Sans" w:eastAsia="Times New Roman" w:hAnsi="Open Sans" w:cs="Open Sans"/>
          <w:color w:val="474747"/>
          <w:sz w:val="26"/>
          <w:szCs w:val="26"/>
          <w:lang w:eastAsia="fr-FR"/>
        </w:rPr>
        <w:br/>
        <w:t>M. Rivet, commissaire du gouvernement</w:t>
      </w:r>
      <w:r w:rsidRPr="002B3D77">
        <w:rPr>
          <w:rFonts w:ascii="Open Sans" w:eastAsia="Times New Roman" w:hAnsi="Open Sans" w:cs="Open Sans"/>
          <w:color w:val="474747"/>
          <w:sz w:val="26"/>
          <w:szCs w:val="26"/>
          <w:lang w:eastAsia="fr-FR"/>
        </w:rPr>
        <w:br/>
      </w:r>
      <w:r w:rsidRPr="002B3D77">
        <w:rPr>
          <w:rFonts w:ascii="Open Sans" w:eastAsia="Times New Roman" w:hAnsi="Open Sans" w:cs="Open Sans"/>
          <w:color w:val="474747"/>
          <w:sz w:val="26"/>
          <w:szCs w:val="26"/>
          <w:lang w:eastAsia="fr-FR"/>
        </w:rPr>
        <w:br/>
      </w:r>
      <w:r w:rsidRPr="002B3D77">
        <w:rPr>
          <w:rFonts w:ascii="Open Sans" w:eastAsia="Times New Roman" w:hAnsi="Open Sans" w:cs="Open Sans"/>
          <w:color w:val="474747"/>
          <w:sz w:val="26"/>
          <w:szCs w:val="26"/>
          <w:lang w:eastAsia="fr-FR"/>
        </w:rPr>
        <w:br/>
      </w:r>
      <w:r w:rsidRPr="002B3D77">
        <w:rPr>
          <w:rFonts w:ascii="Open Sans" w:eastAsia="Times New Roman" w:hAnsi="Open Sans" w:cs="Open Sans"/>
          <w:b/>
          <w:bCs/>
          <w:color w:val="474747"/>
          <w:sz w:val="26"/>
          <w:lang w:eastAsia="fr-FR"/>
        </w:rPr>
        <w:t>Lecture du vendredi 30 novembre 1923</w:t>
      </w:r>
    </w:p>
    <w:p w:rsidR="002B3D77" w:rsidRPr="002B3D77" w:rsidRDefault="002B3D77" w:rsidP="002B3D77">
      <w:pPr>
        <w:spacing w:after="0" w:line="240" w:lineRule="auto"/>
        <w:jc w:val="center"/>
        <w:textAlignment w:val="baseline"/>
        <w:rPr>
          <w:rFonts w:ascii="Open Sans" w:eastAsia="Times New Roman" w:hAnsi="Open Sans" w:cs="Open Sans"/>
          <w:color w:val="474747"/>
          <w:sz w:val="26"/>
          <w:szCs w:val="26"/>
          <w:lang w:eastAsia="fr-FR"/>
        </w:rPr>
      </w:pPr>
      <w:r w:rsidRPr="002B3D77">
        <w:rPr>
          <w:rFonts w:ascii="inherit" w:eastAsia="Times New Roman" w:hAnsi="inherit" w:cs="Open Sans"/>
          <w:b/>
          <w:bCs/>
          <w:color w:val="474747"/>
          <w:sz w:val="26"/>
          <w:lang w:eastAsia="fr-FR"/>
        </w:rPr>
        <w:t>REPUBLIQUE FRANCAISE</w:t>
      </w:r>
      <w:r w:rsidRPr="002B3D77">
        <w:rPr>
          <w:rFonts w:ascii="inherit" w:eastAsia="Times New Roman" w:hAnsi="inherit" w:cs="Open Sans"/>
          <w:b/>
          <w:bCs/>
          <w:color w:val="474747"/>
          <w:sz w:val="26"/>
          <w:szCs w:val="26"/>
          <w:bdr w:val="none" w:sz="0" w:space="0" w:color="auto" w:frame="1"/>
          <w:lang w:eastAsia="fr-FR"/>
        </w:rPr>
        <w:br/>
      </w:r>
      <w:r w:rsidRPr="002B3D77">
        <w:rPr>
          <w:rFonts w:ascii="inherit" w:eastAsia="Times New Roman" w:hAnsi="inherit" w:cs="Open Sans"/>
          <w:b/>
          <w:bCs/>
          <w:color w:val="474747"/>
          <w:sz w:val="26"/>
          <w:szCs w:val="26"/>
          <w:bdr w:val="none" w:sz="0" w:space="0" w:color="auto" w:frame="1"/>
          <w:lang w:eastAsia="fr-FR"/>
        </w:rPr>
        <w:br/>
      </w:r>
      <w:r w:rsidRPr="002B3D77">
        <w:rPr>
          <w:rFonts w:ascii="inherit" w:eastAsia="Times New Roman" w:hAnsi="inherit" w:cs="Open Sans"/>
          <w:b/>
          <w:bCs/>
          <w:color w:val="474747"/>
          <w:sz w:val="26"/>
          <w:lang w:eastAsia="fr-FR"/>
        </w:rPr>
        <w:t>AU NOM DU PEUPLE FRANCAIS</w:t>
      </w:r>
    </w:p>
    <w:p w:rsidR="002B3D77" w:rsidRPr="002B3D77" w:rsidRDefault="002B3D77" w:rsidP="002B3D77">
      <w:pPr>
        <w:spacing w:after="0" w:line="240" w:lineRule="auto"/>
        <w:rPr>
          <w:rFonts w:ascii="Times New Roman" w:eastAsia="Times New Roman" w:hAnsi="Times New Roman" w:cs="Times New Roman"/>
          <w:sz w:val="24"/>
          <w:szCs w:val="24"/>
          <w:lang w:eastAsia="fr-FR"/>
        </w:rPr>
      </w:pPr>
    </w:p>
    <w:p w:rsidR="002B3D77" w:rsidRPr="002B3D77" w:rsidRDefault="00F8504B" w:rsidP="002B3D77">
      <w:pPr>
        <w:spacing w:after="0" w:line="240" w:lineRule="auto"/>
        <w:rPr>
          <w:rFonts w:ascii="Times New Roman" w:eastAsia="Times New Roman" w:hAnsi="Times New Roman" w:cs="Times New Roman"/>
          <w:sz w:val="24"/>
          <w:szCs w:val="24"/>
          <w:lang w:eastAsia="fr-FR"/>
        </w:rPr>
      </w:pPr>
      <w:r w:rsidRPr="00F8504B">
        <w:rPr>
          <w:rFonts w:ascii="Times New Roman" w:eastAsia="Times New Roman" w:hAnsi="Times New Roman" w:cs="Times New Roman"/>
          <w:sz w:val="24"/>
          <w:szCs w:val="24"/>
          <w:lang w:eastAsia="fr-FR"/>
        </w:rPr>
        <w:pict>
          <v:rect id="_x0000_i1025" style="width:0;height:1.5pt" o:hralign="center" o:hrstd="t" o:hr="t" fillcolor="#a0a0a0" stroked="f"/>
        </w:pict>
      </w:r>
    </w:p>
    <w:p w:rsidR="00AF7E43" w:rsidRDefault="002B3D77" w:rsidP="00F1023B">
      <w:pPr>
        <w:jc w:val="both"/>
      </w:pPr>
      <w:r w:rsidRPr="002B3D77">
        <w:rPr>
          <w:rFonts w:ascii="Open Sans" w:eastAsia="Times New Roman" w:hAnsi="Open Sans" w:cs="Open Sans"/>
          <w:color w:val="474747"/>
          <w:sz w:val="26"/>
          <w:szCs w:val="26"/>
          <w:lang w:eastAsia="fr-FR"/>
        </w:rPr>
        <w:br/>
        <w:t xml:space="preserve">Vu 1/ la requête sommaire et le mémoire ampliatif présentés pour le sieur Basilio </w:t>
      </w:r>
      <w:proofErr w:type="spellStart"/>
      <w:r w:rsidRPr="002B3D77">
        <w:rPr>
          <w:rFonts w:ascii="Open Sans" w:eastAsia="Times New Roman" w:hAnsi="Open Sans" w:cs="Open Sans"/>
          <w:color w:val="474747"/>
          <w:sz w:val="26"/>
          <w:szCs w:val="26"/>
          <w:lang w:eastAsia="fr-FR"/>
        </w:rPr>
        <w:t>Couitéas</w:t>
      </w:r>
      <w:proofErr w:type="spellEnd"/>
      <w:r w:rsidRPr="002B3D77">
        <w:rPr>
          <w:rFonts w:ascii="Open Sans" w:eastAsia="Times New Roman" w:hAnsi="Open Sans" w:cs="Open Sans"/>
          <w:color w:val="474747"/>
          <w:sz w:val="26"/>
          <w:szCs w:val="26"/>
          <w:lang w:eastAsia="fr-FR"/>
        </w:rPr>
        <w:t>, demeurant ..., rue de Russie n° 14, ladite requête et ledit mémoire enregistrés au secrétariat du contentieux du Conseil d'Etat les 6 août 1909 et 11 mai 1910, sous le numéro 38284, et tendant à ce qu'il plaise au Conseil annuler une décision en date du 7 juin 1909 par laquelle le ministre des affaires étrangères a rejeté la demande d'indemnité qu'il avait formé contre l'Etat français à raison du refus par l'autorité française en Tunisie de mettre à exécution deux jugements rendus par le tribunal civil de première instance de l'arrondissement judiciaire de Sousse ordonnant l'expulsion du domaine du requérant des indigènes qui s'y étaient installés sans droit ;</w:t>
      </w:r>
      <w:r w:rsidRPr="002B3D77">
        <w:rPr>
          <w:rFonts w:ascii="Open Sans" w:eastAsia="Times New Roman" w:hAnsi="Open Sans" w:cs="Open Sans"/>
          <w:color w:val="474747"/>
          <w:sz w:val="26"/>
          <w:szCs w:val="26"/>
          <w:lang w:eastAsia="fr-FR"/>
        </w:rPr>
        <w:br/>
        <w:t xml:space="preserve">Vu 2° sous le n° 48.688, la requête du sieur </w:t>
      </w:r>
      <w:proofErr w:type="spellStart"/>
      <w:r w:rsidRPr="002B3D77">
        <w:rPr>
          <w:rFonts w:ascii="Open Sans" w:eastAsia="Times New Roman" w:hAnsi="Open Sans" w:cs="Open Sans"/>
          <w:color w:val="474747"/>
          <w:sz w:val="26"/>
          <w:szCs w:val="26"/>
          <w:lang w:eastAsia="fr-FR"/>
        </w:rPr>
        <w:t>Couitéas</w:t>
      </w:r>
      <w:proofErr w:type="spellEnd"/>
      <w:r w:rsidRPr="002B3D77">
        <w:rPr>
          <w:rFonts w:ascii="Open Sans" w:eastAsia="Times New Roman" w:hAnsi="Open Sans" w:cs="Open Sans"/>
          <w:color w:val="474747"/>
          <w:sz w:val="26"/>
          <w:szCs w:val="26"/>
          <w:lang w:eastAsia="fr-FR"/>
        </w:rPr>
        <w:t xml:space="preserve"> tendant à ce qu'il plaise au Conseil d'Etat annuler une décision en date du 11 mars 1912, par laquelle le ministre des Affaires étrangères a rejeté la demande d'indemnité formée par le requérant contre l'Etat français à raison de l'expropriation de son domaine de </w:t>
      </w:r>
      <w:proofErr w:type="spellStart"/>
      <w:r w:rsidRPr="002B3D77">
        <w:rPr>
          <w:rFonts w:ascii="Open Sans" w:eastAsia="Times New Roman" w:hAnsi="Open Sans" w:cs="Open Sans"/>
          <w:color w:val="474747"/>
          <w:sz w:val="26"/>
          <w:szCs w:val="26"/>
          <w:lang w:eastAsia="fr-FR"/>
        </w:rPr>
        <w:t>Tabia</w:t>
      </w:r>
      <w:proofErr w:type="spellEnd"/>
      <w:r w:rsidRPr="002B3D77">
        <w:rPr>
          <w:rFonts w:ascii="Open Sans" w:eastAsia="Times New Roman" w:hAnsi="Open Sans" w:cs="Open Sans"/>
          <w:color w:val="474747"/>
          <w:sz w:val="26"/>
          <w:szCs w:val="26"/>
          <w:lang w:eastAsia="fr-FR"/>
        </w:rPr>
        <w:t xml:space="preserve"> et </w:t>
      </w:r>
      <w:proofErr w:type="spellStart"/>
      <w:r w:rsidRPr="002B3D77">
        <w:rPr>
          <w:rFonts w:ascii="Open Sans" w:eastAsia="Times New Roman" w:hAnsi="Open Sans" w:cs="Open Sans"/>
          <w:color w:val="474747"/>
          <w:sz w:val="26"/>
          <w:szCs w:val="26"/>
          <w:lang w:eastAsia="fr-FR"/>
        </w:rPr>
        <w:t>Houbira</w:t>
      </w:r>
      <w:proofErr w:type="spellEnd"/>
      <w:r w:rsidRPr="002B3D77">
        <w:rPr>
          <w:rFonts w:ascii="Open Sans" w:eastAsia="Times New Roman" w:hAnsi="Open Sans" w:cs="Open Sans"/>
          <w:color w:val="474747"/>
          <w:sz w:val="26"/>
          <w:szCs w:val="26"/>
          <w:lang w:eastAsia="fr-FR"/>
        </w:rPr>
        <w:t>, expropriation résultant en fait d'une série d'actes et de mesures qui engageraient la responsabilité de l'Etat français ; Vu la loi du 24 mai 1872 ;</w:t>
      </w:r>
      <w:r w:rsidRPr="002B3D77">
        <w:rPr>
          <w:rFonts w:ascii="Open Sans" w:eastAsia="Times New Roman" w:hAnsi="Open Sans" w:cs="Open Sans"/>
          <w:color w:val="474747"/>
          <w:sz w:val="26"/>
          <w:szCs w:val="26"/>
          <w:lang w:eastAsia="fr-FR"/>
        </w:rPr>
        <w:br/>
        <w:t xml:space="preserve">Considérant que les deux requêtes susvisées tendaient à faire condamner </w:t>
      </w:r>
      <w:r w:rsidRPr="002B3D77">
        <w:rPr>
          <w:rFonts w:ascii="Open Sans" w:eastAsia="Times New Roman" w:hAnsi="Open Sans" w:cs="Open Sans"/>
          <w:color w:val="474747"/>
          <w:sz w:val="26"/>
          <w:szCs w:val="26"/>
          <w:lang w:eastAsia="fr-FR"/>
        </w:rPr>
        <w:lastRenderedPageBreak/>
        <w:t xml:space="preserve">l'Etat français à payer au sieur </w:t>
      </w:r>
      <w:proofErr w:type="spellStart"/>
      <w:r w:rsidRPr="002B3D77">
        <w:rPr>
          <w:rFonts w:ascii="Open Sans" w:eastAsia="Times New Roman" w:hAnsi="Open Sans" w:cs="Open Sans"/>
          <w:color w:val="474747"/>
          <w:sz w:val="26"/>
          <w:szCs w:val="26"/>
          <w:lang w:eastAsia="fr-FR"/>
        </w:rPr>
        <w:t>Couitéas</w:t>
      </w:r>
      <w:proofErr w:type="spellEnd"/>
      <w:r w:rsidRPr="002B3D77">
        <w:rPr>
          <w:rFonts w:ascii="Open Sans" w:eastAsia="Times New Roman" w:hAnsi="Open Sans" w:cs="Open Sans"/>
          <w:color w:val="474747"/>
          <w:sz w:val="26"/>
          <w:szCs w:val="26"/>
          <w:lang w:eastAsia="fr-FR"/>
        </w:rPr>
        <w:t xml:space="preserve"> diverses indemnités pour le préjudice que lui aurait causé une série d'actes et de mesures ayant eu pour effet de le priver tant de la propriété que de la jouissance du domaine de </w:t>
      </w:r>
      <w:proofErr w:type="spellStart"/>
      <w:r w:rsidRPr="002B3D77">
        <w:rPr>
          <w:rFonts w:ascii="Open Sans" w:eastAsia="Times New Roman" w:hAnsi="Open Sans" w:cs="Open Sans"/>
          <w:color w:val="474747"/>
          <w:sz w:val="26"/>
          <w:szCs w:val="26"/>
          <w:lang w:eastAsia="fr-FR"/>
        </w:rPr>
        <w:t>Tabia</w:t>
      </w:r>
      <w:proofErr w:type="spellEnd"/>
      <w:r w:rsidRPr="002B3D77">
        <w:rPr>
          <w:rFonts w:ascii="Open Sans" w:eastAsia="Times New Roman" w:hAnsi="Open Sans" w:cs="Open Sans"/>
          <w:color w:val="474747"/>
          <w:sz w:val="26"/>
          <w:szCs w:val="26"/>
          <w:lang w:eastAsia="fr-FR"/>
        </w:rPr>
        <w:t xml:space="preserve"> et </w:t>
      </w:r>
      <w:proofErr w:type="spellStart"/>
      <w:r w:rsidRPr="002B3D77">
        <w:rPr>
          <w:rFonts w:ascii="Open Sans" w:eastAsia="Times New Roman" w:hAnsi="Open Sans" w:cs="Open Sans"/>
          <w:color w:val="474747"/>
          <w:sz w:val="26"/>
          <w:szCs w:val="26"/>
          <w:lang w:eastAsia="fr-FR"/>
        </w:rPr>
        <w:t>Houbira</w:t>
      </w:r>
      <w:proofErr w:type="spellEnd"/>
      <w:r w:rsidRPr="002B3D77">
        <w:rPr>
          <w:rFonts w:ascii="Open Sans" w:eastAsia="Times New Roman" w:hAnsi="Open Sans" w:cs="Open Sans"/>
          <w:color w:val="474747"/>
          <w:sz w:val="26"/>
          <w:szCs w:val="26"/>
          <w:lang w:eastAsia="fr-FR"/>
        </w:rPr>
        <w:t xml:space="preserve"> ; que, à raison de la connexité existant entre les faits qui leur servaient de base, il y a lieu de les joindre pour y être statué par une seule décision ;</w:t>
      </w:r>
      <w:r w:rsidRPr="002B3D77">
        <w:rPr>
          <w:rFonts w:ascii="Open Sans" w:eastAsia="Times New Roman" w:hAnsi="Open Sans" w:cs="Open Sans"/>
          <w:color w:val="474747"/>
          <w:sz w:val="26"/>
          <w:szCs w:val="26"/>
          <w:lang w:eastAsia="fr-FR"/>
        </w:rPr>
        <w:br/>
        <w:t xml:space="preserve">Sur l'intervention du Crédit foncier et agricole d'Algérie et de Tunisie : Considérant que cette Société, à raison de l'ouverture de crédit qu'elle a consentie au sieur </w:t>
      </w:r>
      <w:proofErr w:type="spellStart"/>
      <w:r w:rsidRPr="002B3D77">
        <w:rPr>
          <w:rFonts w:ascii="Open Sans" w:eastAsia="Times New Roman" w:hAnsi="Open Sans" w:cs="Open Sans"/>
          <w:color w:val="474747"/>
          <w:sz w:val="26"/>
          <w:szCs w:val="26"/>
          <w:lang w:eastAsia="fr-FR"/>
        </w:rPr>
        <w:t>Couitéas</w:t>
      </w:r>
      <w:proofErr w:type="spellEnd"/>
      <w:r w:rsidRPr="002B3D77">
        <w:rPr>
          <w:rFonts w:ascii="Open Sans" w:eastAsia="Times New Roman" w:hAnsi="Open Sans" w:cs="Open Sans"/>
          <w:color w:val="474747"/>
          <w:sz w:val="26"/>
          <w:szCs w:val="26"/>
          <w:lang w:eastAsia="fr-FR"/>
        </w:rPr>
        <w:t>, a intérêt à l'annulation des décisions déférées qui ont contesté le droit à indemnité de son débiteur ; que, dès lors, son intervention doit être admise ;</w:t>
      </w:r>
      <w:r w:rsidRPr="002B3D77">
        <w:rPr>
          <w:rFonts w:ascii="Open Sans" w:eastAsia="Times New Roman" w:hAnsi="Open Sans" w:cs="Open Sans"/>
          <w:color w:val="474747"/>
          <w:sz w:val="26"/>
          <w:szCs w:val="26"/>
          <w:lang w:eastAsia="fr-FR"/>
        </w:rPr>
        <w:br/>
        <w:t xml:space="preserve">Sur les requêtes du sieur </w:t>
      </w:r>
      <w:proofErr w:type="spellStart"/>
      <w:r w:rsidRPr="002B3D77">
        <w:rPr>
          <w:rFonts w:ascii="Open Sans" w:eastAsia="Times New Roman" w:hAnsi="Open Sans" w:cs="Open Sans"/>
          <w:color w:val="474747"/>
          <w:sz w:val="26"/>
          <w:szCs w:val="26"/>
          <w:lang w:eastAsia="fr-FR"/>
        </w:rPr>
        <w:t>Couitéas</w:t>
      </w:r>
      <w:proofErr w:type="spellEnd"/>
      <w:r w:rsidRPr="002B3D77">
        <w:rPr>
          <w:rFonts w:ascii="Open Sans" w:eastAsia="Times New Roman" w:hAnsi="Open Sans" w:cs="Open Sans"/>
          <w:color w:val="474747"/>
          <w:sz w:val="26"/>
          <w:szCs w:val="26"/>
          <w:lang w:eastAsia="fr-FR"/>
        </w:rPr>
        <w:t xml:space="preserve"> : Considérant que, dans ses dernières productions et notamment dans son mémoire du 10 février 1914, le sieur </w:t>
      </w:r>
      <w:proofErr w:type="spellStart"/>
      <w:r w:rsidRPr="002B3D77">
        <w:rPr>
          <w:rFonts w:ascii="Open Sans" w:eastAsia="Times New Roman" w:hAnsi="Open Sans" w:cs="Open Sans"/>
          <w:color w:val="474747"/>
          <w:sz w:val="26"/>
          <w:szCs w:val="26"/>
          <w:lang w:eastAsia="fr-FR"/>
        </w:rPr>
        <w:t>Couitéas</w:t>
      </w:r>
      <w:proofErr w:type="spellEnd"/>
      <w:r w:rsidRPr="002B3D77">
        <w:rPr>
          <w:rFonts w:ascii="Open Sans" w:eastAsia="Times New Roman" w:hAnsi="Open Sans" w:cs="Open Sans"/>
          <w:color w:val="474747"/>
          <w:sz w:val="26"/>
          <w:szCs w:val="26"/>
          <w:lang w:eastAsia="fr-FR"/>
        </w:rPr>
        <w:t xml:space="preserve">, abandonnant une partie des demandes antérieurement formulées par lui, réclame à l'Etat français une indemnité de 4.600.000 francs, en fondant cette prétention exclusivement sur le préjudice qu'il aurait subi jusqu'au 31 décembre 1917 du fait, par le gouvernement, d'avoir refusé de prêter mainforte à l'exécution de jugements rendus à son profit par le tribunal civil de Sousse le 13 février 1908, préjudice consistant dans la privation du droit de jouissance que ces décisions lui reconnaissaient sur le domaine de </w:t>
      </w:r>
      <w:proofErr w:type="spellStart"/>
      <w:r w:rsidRPr="002B3D77">
        <w:rPr>
          <w:rFonts w:ascii="Open Sans" w:eastAsia="Times New Roman" w:hAnsi="Open Sans" w:cs="Open Sans"/>
          <w:color w:val="474747"/>
          <w:sz w:val="26"/>
          <w:szCs w:val="26"/>
          <w:lang w:eastAsia="fr-FR"/>
        </w:rPr>
        <w:t>Tabia</w:t>
      </w:r>
      <w:proofErr w:type="spellEnd"/>
      <w:r w:rsidRPr="002B3D77">
        <w:rPr>
          <w:rFonts w:ascii="Open Sans" w:eastAsia="Times New Roman" w:hAnsi="Open Sans" w:cs="Open Sans"/>
          <w:color w:val="474747"/>
          <w:sz w:val="26"/>
          <w:szCs w:val="26"/>
          <w:lang w:eastAsia="fr-FR"/>
        </w:rPr>
        <w:t xml:space="preserve"> et </w:t>
      </w:r>
      <w:proofErr w:type="spellStart"/>
      <w:r w:rsidRPr="002B3D77">
        <w:rPr>
          <w:rFonts w:ascii="Open Sans" w:eastAsia="Times New Roman" w:hAnsi="Open Sans" w:cs="Open Sans"/>
          <w:color w:val="474747"/>
          <w:sz w:val="26"/>
          <w:szCs w:val="26"/>
          <w:lang w:eastAsia="fr-FR"/>
        </w:rPr>
        <w:t>Houbira</w:t>
      </w:r>
      <w:proofErr w:type="spellEnd"/>
      <w:r w:rsidRPr="002B3D77">
        <w:rPr>
          <w:rFonts w:ascii="Open Sans" w:eastAsia="Times New Roman" w:hAnsi="Open Sans" w:cs="Open Sans"/>
          <w:color w:val="474747"/>
          <w:sz w:val="26"/>
          <w:szCs w:val="26"/>
          <w:lang w:eastAsia="fr-FR"/>
        </w:rPr>
        <w:t xml:space="preserve"> et dans la ruine consécutive de sa situation commerciale ; qu'il y a lieu, par suite, de ne statuer que sur lesdites conclusions ;</w:t>
      </w:r>
      <w:r w:rsidRPr="002B3D77">
        <w:rPr>
          <w:rFonts w:ascii="Open Sans" w:eastAsia="Times New Roman" w:hAnsi="Open Sans" w:cs="Open Sans"/>
          <w:color w:val="474747"/>
          <w:sz w:val="26"/>
          <w:szCs w:val="26"/>
          <w:lang w:eastAsia="fr-FR"/>
        </w:rPr>
        <w:br/>
        <w:t>Considérant, il est vrai, que le Crédit foncier et agricole d'Algérie et de Tunisie a déclaré, dans son mémoire du 20 juillet 1914, maintenir aux débats et vouloir faire juger les demandes primitivement introduites par son débiteur et retirées par ce dernier ;</w:t>
      </w:r>
      <w:r w:rsidRPr="002B3D77">
        <w:rPr>
          <w:rFonts w:ascii="Open Sans" w:eastAsia="Times New Roman" w:hAnsi="Open Sans" w:cs="Open Sans"/>
          <w:color w:val="474747"/>
          <w:sz w:val="26"/>
          <w:szCs w:val="26"/>
          <w:lang w:eastAsia="fr-FR"/>
        </w:rPr>
        <w:br/>
        <w:t>Mais considérant que ladite société, simple intervenante aux pourvois, n'est pas recevable à reprendre les conclusions auxquelles la partie principale a expressément renoncé ;</w:t>
      </w:r>
      <w:r w:rsidRPr="002B3D77">
        <w:rPr>
          <w:rFonts w:ascii="Open Sans" w:eastAsia="Times New Roman" w:hAnsi="Open Sans" w:cs="Open Sans"/>
          <w:color w:val="474747"/>
          <w:sz w:val="26"/>
          <w:szCs w:val="26"/>
          <w:lang w:eastAsia="fr-FR"/>
        </w:rPr>
        <w:br/>
        <w:t xml:space="preserve">Considérant qu'il résulte de l'instruction que, par jugements en date du 13 février 1908, le tribunal civil de Sousse a ordonné le maintien en possession du sieur </w:t>
      </w:r>
      <w:proofErr w:type="spellStart"/>
      <w:r w:rsidRPr="002B3D77">
        <w:rPr>
          <w:rFonts w:ascii="Open Sans" w:eastAsia="Times New Roman" w:hAnsi="Open Sans" w:cs="Open Sans"/>
          <w:color w:val="474747"/>
          <w:sz w:val="26"/>
          <w:szCs w:val="26"/>
          <w:lang w:eastAsia="fr-FR"/>
        </w:rPr>
        <w:t>Couitéas</w:t>
      </w:r>
      <w:proofErr w:type="spellEnd"/>
      <w:r w:rsidRPr="002B3D77">
        <w:rPr>
          <w:rFonts w:ascii="Open Sans" w:eastAsia="Times New Roman" w:hAnsi="Open Sans" w:cs="Open Sans"/>
          <w:color w:val="474747"/>
          <w:sz w:val="26"/>
          <w:szCs w:val="26"/>
          <w:lang w:eastAsia="fr-FR"/>
        </w:rPr>
        <w:t xml:space="preserve"> des parcelles de terrain du domaine de </w:t>
      </w:r>
      <w:proofErr w:type="spellStart"/>
      <w:r w:rsidRPr="002B3D77">
        <w:rPr>
          <w:rFonts w:ascii="Open Sans" w:eastAsia="Times New Roman" w:hAnsi="Open Sans" w:cs="Open Sans"/>
          <w:color w:val="474747"/>
          <w:sz w:val="26"/>
          <w:szCs w:val="26"/>
          <w:lang w:eastAsia="fr-FR"/>
        </w:rPr>
        <w:t>Tabia</w:t>
      </w:r>
      <w:proofErr w:type="spellEnd"/>
      <w:r w:rsidRPr="002B3D77">
        <w:rPr>
          <w:rFonts w:ascii="Open Sans" w:eastAsia="Times New Roman" w:hAnsi="Open Sans" w:cs="Open Sans"/>
          <w:color w:val="474747"/>
          <w:sz w:val="26"/>
          <w:szCs w:val="26"/>
          <w:lang w:eastAsia="fr-FR"/>
        </w:rPr>
        <w:t xml:space="preserve"> et </w:t>
      </w:r>
      <w:proofErr w:type="spellStart"/>
      <w:r w:rsidRPr="002B3D77">
        <w:rPr>
          <w:rFonts w:ascii="Open Sans" w:eastAsia="Times New Roman" w:hAnsi="Open Sans" w:cs="Open Sans"/>
          <w:color w:val="474747"/>
          <w:sz w:val="26"/>
          <w:szCs w:val="26"/>
          <w:lang w:eastAsia="fr-FR"/>
        </w:rPr>
        <w:t>Houbira</w:t>
      </w:r>
      <w:proofErr w:type="spellEnd"/>
      <w:r w:rsidRPr="002B3D77">
        <w:rPr>
          <w:rFonts w:ascii="Open Sans" w:eastAsia="Times New Roman" w:hAnsi="Open Sans" w:cs="Open Sans"/>
          <w:color w:val="474747"/>
          <w:sz w:val="26"/>
          <w:szCs w:val="26"/>
          <w:lang w:eastAsia="fr-FR"/>
        </w:rPr>
        <w:t xml:space="preserve"> dont la possession lui avait été reconnue par l'Etat et lui a conféré le droit d'en faire expulser tous occupants ; que le requérant a demandé, à plusieurs reprises, aux autorités compétentes, l'exécution de ces décisions ; mais que, le gouvernement français s'est toujours refusé à autoriser le concours de la force militaire d'occupation reconnu indispensable pour réaliser cette opération de justice, à raison des troubles graves que susciterait l'expulsion de nombreux indigènes de territoires dont ils s'estimaient légitimes occupants, depuis un temps immémorial ;</w:t>
      </w:r>
      <w:r w:rsidRPr="002B3D77">
        <w:rPr>
          <w:rFonts w:ascii="Open Sans" w:eastAsia="Times New Roman" w:hAnsi="Open Sans" w:cs="Open Sans"/>
          <w:color w:val="474747"/>
          <w:sz w:val="26"/>
          <w:szCs w:val="26"/>
          <w:lang w:eastAsia="fr-FR"/>
        </w:rPr>
        <w:br/>
        <w:t xml:space="preserve">Considérant qu'en prenant, pour les motifs et dans les circonstances ci-dessus rappelées, la décision dont se plaint le sieur </w:t>
      </w:r>
      <w:proofErr w:type="spellStart"/>
      <w:r w:rsidRPr="002B3D77">
        <w:rPr>
          <w:rFonts w:ascii="Open Sans" w:eastAsia="Times New Roman" w:hAnsi="Open Sans" w:cs="Open Sans"/>
          <w:color w:val="474747"/>
          <w:sz w:val="26"/>
          <w:szCs w:val="26"/>
          <w:lang w:eastAsia="fr-FR"/>
        </w:rPr>
        <w:t>Couitéas</w:t>
      </w:r>
      <w:proofErr w:type="spellEnd"/>
      <w:r w:rsidRPr="002B3D77">
        <w:rPr>
          <w:rFonts w:ascii="Open Sans" w:eastAsia="Times New Roman" w:hAnsi="Open Sans" w:cs="Open Sans"/>
          <w:color w:val="474747"/>
          <w:sz w:val="26"/>
          <w:szCs w:val="26"/>
          <w:lang w:eastAsia="fr-FR"/>
        </w:rPr>
        <w:t>, ledit gouvernement n'a fait qu'user des pouvoirs qui lui sont conférés en vue du maintien de l'ordre et de la sécurité publique dans un pays de protectorat ;</w:t>
      </w:r>
      <w:r w:rsidRPr="002B3D77">
        <w:rPr>
          <w:rFonts w:ascii="Open Sans" w:eastAsia="Times New Roman" w:hAnsi="Open Sans" w:cs="Open Sans"/>
          <w:color w:val="474747"/>
          <w:sz w:val="26"/>
          <w:szCs w:val="26"/>
          <w:lang w:eastAsia="fr-FR"/>
        </w:rPr>
        <w:br/>
        <w:t>Mais considérant que le justiciable nanti d'une sentence judiciaire dûment revêtue de la formule exécutoire est en droit de compter sur l'appui de la force publique pour assurer l'exécution du titre qui lui a été ainsi délivré ; que si, comme il a été dit ci-dessus, le gouvernement a le devoir d'apprécier les conditions de cette exécution et le droit de refuser le concours de la force armée, tant qu'il estime qu'il y a danger pour l'ordre et la sécurité, le préjudice qui peut résulter de ce refus ne saurait, s'il excède une certaine durée, être regardé comme une charge incombant normalement à l'intéressé, et qu'il appartient au juge de déterminer la limite à partir de laquelle il doit être supporté par la collectivité ;</w:t>
      </w:r>
      <w:r w:rsidRPr="002B3D77">
        <w:rPr>
          <w:rFonts w:ascii="Open Sans" w:eastAsia="Times New Roman" w:hAnsi="Open Sans" w:cs="Open Sans"/>
          <w:color w:val="474747"/>
          <w:sz w:val="26"/>
          <w:szCs w:val="26"/>
          <w:lang w:eastAsia="fr-FR"/>
        </w:rPr>
        <w:br/>
        <w:t>Considérant que la privation de jouissance totale et sans limitation de durée résultant, pour le requérant, de la mesure prise à son égard, lui a imposé, dans l'intérêt général, un préjudice pour lequel il est fondé à demander une réparation pécuniaire ; que, dès lors, c'est à tort que le ministre des Affaires étrangères lui a dénié tout droit à indemnité ; qu'il y a lieu de le renvoyer devant ledit ministre pour y être procédé, à défaut d'accord amiable et en tenant compte de toutes les circonstances de droit et de fait, à la fixation des dommages-intérêts qui lui sont dus ;</w:t>
      </w:r>
      <w:r w:rsidRPr="002B3D77">
        <w:rPr>
          <w:rFonts w:ascii="Open Sans" w:eastAsia="Times New Roman" w:hAnsi="Open Sans" w:cs="Open Sans"/>
          <w:color w:val="474747"/>
          <w:sz w:val="26"/>
          <w:szCs w:val="26"/>
          <w:lang w:eastAsia="fr-FR"/>
        </w:rPr>
        <w:br/>
        <w:t>DECIDE :</w:t>
      </w:r>
      <w:r w:rsidRPr="002B3D77">
        <w:rPr>
          <w:rFonts w:ascii="Open Sans" w:eastAsia="Times New Roman" w:hAnsi="Open Sans" w:cs="Open Sans"/>
          <w:color w:val="474747"/>
          <w:sz w:val="26"/>
          <w:szCs w:val="26"/>
          <w:lang w:eastAsia="fr-FR"/>
        </w:rPr>
        <w:br/>
        <w:t xml:space="preserve">Article 1er : L'intervention du Crédit foncier et agricole d'Algérie et de Tunisie est déclarée recevable. Article 2 : Les décisions du ministre des Affaires étrangères en date des 7 juin 1909 et 11 mars 1912 sont annulées. Article 3 : Le sieur </w:t>
      </w:r>
      <w:proofErr w:type="spellStart"/>
      <w:r w:rsidRPr="002B3D77">
        <w:rPr>
          <w:rFonts w:ascii="Open Sans" w:eastAsia="Times New Roman" w:hAnsi="Open Sans" w:cs="Open Sans"/>
          <w:color w:val="474747"/>
          <w:sz w:val="26"/>
          <w:szCs w:val="26"/>
          <w:lang w:eastAsia="fr-FR"/>
        </w:rPr>
        <w:t>Couitéas</w:t>
      </w:r>
      <w:proofErr w:type="spellEnd"/>
      <w:r w:rsidRPr="002B3D77">
        <w:rPr>
          <w:rFonts w:ascii="Open Sans" w:eastAsia="Times New Roman" w:hAnsi="Open Sans" w:cs="Open Sans"/>
          <w:color w:val="474747"/>
          <w:sz w:val="26"/>
          <w:szCs w:val="26"/>
          <w:lang w:eastAsia="fr-FR"/>
        </w:rPr>
        <w:t xml:space="preserve"> est renvoyé devant ledit ministre pour y être procédé, à défaut d'accord amiable à la liquidation, en capital et intérêts, de l'indemnité à laquelle il a droit, à raison de la privation de jouissance qu'il a dû subir jusqu'au 31 décembre 1917 par suite du refus du Gouvernement français de prêter le concours de la force armée pour l'exécution des jugements </w:t>
      </w:r>
      <w:proofErr w:type="spellStart"/>
      <w:r w:rsidRPr="002B3D77">
        <w:rPr>
          <w:rFonts w:ascii="Open Sans" w:eastAsia="Times New Roman" w:hAnsi="Open Sans" w:cs="Open Sans"/>
          <w:color w:val="474747"/>
          <w:sz w:val="26"/>
          <w:szCs w:val="26"/>
          <w:lang w:eastAsia="fr-FR"/>
        </w:rPr>
        <w:t>susrappelés</w:t>
      </w:r>
      <w:proofErr w:type="spellEnd"/>
      <w:r w:rsidRPr="002B3D77">
        <w:rPr>
          <w:rFonts w:ascii="Open Sans" w:eastAsia="Times New Roman" w:hAnsi="Open Sans" w:cs="Open Sans"/>
          <w:color w:val="474747"/>
          <w:sz w:val="26"/>
          <w:szCs w:val="26"/>
          <w:lang w:eastAsia="fr-FR"/>
        </w:rPr>
        <w:t>.</w:t>
      </w:r>
      <w:r w:rsidRPr="002B3D77">
        <w:rPr>
          <w:rFonts w:ascii="Open Sans" w:eastAsia="Times New Roman" w:hAnsi="Open Sans" w:cs="Open Sans"/>
          <w:color w:val="474747"/>
          <w:sz w:val="26"/>
          <w:szCs w:val="26"/>
          <w:lang w:eastAsia="fr-FR"/>
        </w:rPr>
        <w:br/>
        <w:t>Article 4 : Les conclusions du Crédit foncier et agricole d'Algérie et de Tunisie tendant à reprendre les conclusions auxquelles la partie principale a renoncé, sont rejetées. Article 5 : Les dépens sont mis à la charge de l'Etat. Article 6 : Expédition au ministre des Affaires étrangères.</w:t>
      </w:r>
    </w:p>
    <w:sectPr w:rsidR="00AF7E43" w:rsidSect="00AF7E4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savePreviewPicture/>
  <w:compat/>
  <w:rsids>
    <w:rsidRoot w:val="002B3D77"/>
    <w:rsid w:val="002B3D77"/>
    <w:rsid w:val="00AF7E43"/>
    <w:rsid w:val="00D0361D"/>
    <w:rsid w:val="00F1023B"/>
    <w:rsid w:val="00F8504B"/>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7E43"/>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2B3D77"/>
    <w:rPr>
      <w:b/>
      <w:bCs/>
    </w:rPr>
  </w:style>
</w:styles>
</file>

<file path=word/webSettings.xml><?xml version="1.0" encoding="utf-8"?>
<w:webSettings xmlns:r="http://schemas.openxmlformats.org/officeDocument/2006/relationships" xmlns:w="http://schemas.openxmlformats.org/wordprocessingml/2006/main">
  <w:divs>
    <w:div w:id="1322810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1060</Words>
  <Characters>5836</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2026-05-28T10:00:00Z</dcterms:created>
  <dcterms:modified xsi:type="dcterms:W3CDTF">2026-05-29T05:51:00Z</dcterms:modified>
</cp:coreProperties>
</file>